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Информационные технологии в образовании школьников с умственной отсталостью</w:t>
            </w:r>
          </w:p>
          <w:p>
            <w:pPr>
              <w:jc w:val="center"/>
              <w:spacing w:after="0" w:line="240" w:lineRule="auto"/>
              <w:rPr>
                <w:sz w:val="32"/>
                <w:szCs w:val="32"/>
              </w:rPr>
            </w:pPr>
            <w:r>
              <w:rPr>
                <w:rFonts w:ascii="Times New Roman" w:hAnsi="Times New Roman" w:cs="Times New Roman"/>
                <w:color w:val="#000000"/>
                <w:sz w:val="32"/>
                <w:szCs w:val="32"/>
              </w:rPr>
              <w:t> К.М.07.ДВ.01.01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технологии в образовании школьников с умственной отсталостью»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К.М.07.ДВ.01.01 «Информационные технологии в образовании школьников с умственной отсталостью».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«Информационные технологии в образовании школьников с умственной отсталостью»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структуру и  содержание адаптированных основных общеобразовательных программ для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формы, методы, приемы и средства организации образовательного  процесса, его специфику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методики и технологии обучения и воспитания учащихся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отбирать  необходимое содержание,  методы,  приемы  и  средства обучения и  воспитания  в  соответствии  с поставленными целями и задачами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планировать  и  организовывать  процесс обучения  и  воспитания обучающихся  с умственной  отсталостью  в  различных институциональных условиях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применять специальные методики образовательные технологии в процессе обучения и воспитания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отбора  необходимого содержания, методов и средств обучения и воспитания в соответствии с поставленными целями и задачами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владеть  навыками применения специальных методик и образовательных технологий в процессе обучения и воспитания обучающихся с умственной отсталостью</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дифференцированно использовать в коррекционно-развивающем процессе современные методики и технологии с учетом особенностей развития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439.6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особенности психофизического и возрастного развития, особые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потребности разных групп обучающихся с умственной отсталостью</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практику  реализации  дифференцированного  подхода  в образовании обучающихся с умственной отсталостью</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требования  к  содержанию  и  организации коррекционно-развивающего процесса, ориентированного  на  обучающихся  с  умственной отсталостью; современные методики  и технологии, используемые в коррекционно-развивающем процессе</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обеспечивать  условия реализации  дифференцированного  подхода  в коррекционно-развивающем  процессе  с участием  обучающихся  с  умственной отсталостью</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отбирать и реализовывать содержание, современные методики и технологии, необходимые для  осуществления  коррекционно-развивающего  процесса,  с учетом  особых образовательных  потребностей  обучающихся с умственной отсталостью</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применять  разные  формы  и  способы реализации дифференцированного подхода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методами  реализации дифференцированного  подхода  в  коррекционно- развивающем  процессе  с  участием обучающихся с умственной отсталостью</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отбора  и  применения  современных  методик  и  технологий, необходимых для  осуществления  коррекционно-развивающего  процесса,  с  учетом особенностей развития  обучающихся  с  умственной  отсталостью</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К.М.07.ДВ.01.01 «Информационные технологии в образовании школьников с умственной отсталостью» относится к обязательной части, является дисциплиной Блока Б1. «Дисциплины (модули)». Модуль "Методики обучения старшеклассников с умственной отсталостью"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"Инфокоммуникационные технологии в</w:t>
            </w:r>
          </w:p>
          <w:p>
            <w:pPr>
              <w:jc w:val="center"/>
              <w:spacing w:after="0" w:line="240" w:lineRule="auto"/>
              <w:rPr>
                <w:sz w:val="22"/>
                <w:szCs w:val="22"/>
              </w:rPr>
            </w:pPr>
            <w:r>
              <w:rPr>
                <w:rFonts w:ascii="Times New Roman" w:hAnsi="Times New Roman" w:cs="Times New Roman"/>
                <w:color w:val="#000000"/>
                <w:sz w:val="22"/>
                <w:szCs w:val="22"/>
              </w:rPr>
              <w:t> образовании лиц с ограниченными</w:t>
            </w:r>
          </w:p>
          <w:p>
            <w:pPr>
              <w:jc w:val="center"/>
              <w:spacing w:after="0" w:line="240" w:lineRule="auto"/>
              <w:rPr>
                <w:sz w:val="22"/>
                <w:szCs w:val="22"/>
              </w:rPr>
            </w:pPr>
            <w:r>
              <w:rPr>
                <w:rFonts w:ascii="Times New Roman" w:hAnsi="Times New Roman" w:cs="Times New Roman"/>
                <w:color w:val="#000000"/>
                <w:sz w:val="22"/>
                <w:szCs w:val="22"/>
              </w:rPr>
              <w:t> возможностями здоровья"	</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	</w:t>
            </w:r>
          </w:p>
          <w:p>
            <w:pPr>
              <w:jc w:val="center"/>
              <w:spacing w:after="0" w:line="240" w:lineRule="auto"/>
              <w:rPr>
                <w:sz w:val="22"/>
                <w:szCs w:val="22"/>
              </w:rPr>
            </w:pPr>
            <w:r>
              <w:rPr>
                <w:rFonts w:ascii="Times New Roman" w:hAnsi="Times New Roman" w:cs="Times New Roman"/>
                <w:color w:val="#000000"/>
                <w:sz w:val="22"/>
                <w:szCs w:val="22"/>
              </w:rPr>
              <w:t> 	</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83</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средства информационных технологий. Программное обеспечение компьютера. Программные средства реализации информационных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Модернизация современного образовательного процесса под особенности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Психолого-педагогическая характеристика детей с задержками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Психологичекие особенности школьников с нарушениями интеллекта.Особенности учебной деятельности детей с нарушениями интеллекта. Особенности школьной адаптации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индивидуального образовательного маршрута для школьника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Применение информационных технологий в образовании школьников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ИТ. Использование ИТ для формированияя специальных навыков. Принципы использования ИТ в развитии внимания школьников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Использования программных средств учебного назначения на уроках.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специальных тренажеров при изучении различных предметов.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183.97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средства информационных технологий. Программное обеспечение компьютера. Программные средства реализации информационных процессов</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средств и методов информационных технологий. Оперативная память. Внешняя память. Внешние устройства. Smart-устройства. Виды ПО. Назначение ПО.Операционная система Windows. Краткая характеристика. Интерфейс. Многооконность. Функции драйверов. Понятие файла. Файловая система. Работа с файлами.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Психологичекие особенности школьников с нарушениями интеллекта.Особенности учебной деятельности детей с нарушениями интеллекта. Особенности школьной адаптации детей с умственной отсталостью</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Умственная отсталость. Нарушения в личностной сфере. Ограниченность средств общения. Аномальное развитие умственно-отсталых учащихся. Нарушения процесса чтения у умственно отсталых школьников. Нарушения письма у умственно отсталых школьников. Причины неуспеваемости. Отклонения. Психолого-педагогическая коррекция. Педагогическая запущенность. Школьная готовность.Теоретические основы школьной адаптации. Дезадаптация.Специфической особенностью детей с умственной отсталостью школьного возраста.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применения ИТ. Использование ИТ для формированияя специальных навыков. Принципы использования ИТ в развитии внимания школьников с умственной отсталостью</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Интерактивность системы компьютерного обучения с использованием новых информационных технологий. Мультимедийность компьютерных систем образования.Принцип развивающего и дифференцированного развития детей. Принцип системности и последовательности.Принцип доступности.Принцип объективной оценки результатов деятельности ребёнка. Принцип игровой стратегии и введение ребёнка в проблемную ситуацию.</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Модернизация современного образовательного процесса под особенности детей с умственной отсталостью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Рассмотрение вопросов: обеспечение доступности качественного образования; индивидуализация образования; дифференциация образования;систематическое повышение уровня профессиональной компетентности педагогов;	создание условий для достижения нового современного качества общего образования.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индивидуального образовательного маршрута для школьника с умственной отсталостью.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Используя примерную схему сопровождения, студенты составляют индивидуальный образовательный маршрут по предложенным преподавателем психолого-педагогической характеристике и анамнестическим данным школьника с умственной отсталостью</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Использования программных средств учебного назначения на уроках.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Аппаратные (компьютер, принтер, сканер, копир, проектор, фото- и видеотехника, звукозаписывающие устройства, мультимедиа и т.п.) и программные (виртуальные конструкторы, тренажеры, комплексные обучающие пакеты, поисковые системы, интернет).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специальных тренажеров при изучении различных предметов.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Выполнение элементарных действий с компьютером и другими средствами ИТ. Клавиатурный тренажер, Координационный тренажер. Работа с ИТ, используя безопасные для органов зрения, нервной системы, опорно-двигательного аппарата эргономичные приёмы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«Информационные технологии в образовании школьников с умственной отсталостью»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Советов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Цехановский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978-5-534-00048-1.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https://urait.ru/bcode/468634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Гасумова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https://urait.ru/bcode/476487</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Мардахаев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Чемоданова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978-5-9916-9646-3.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https://urait.ru/bcode/471305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https://urait.ru/bcode/471256</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1907.9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программ</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Барбашова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Гурина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Досекина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Епифанцева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Ишина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Коржевина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Кувшинова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Мицкевич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Мурылева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Парижская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Пелевина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Речиц</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Тисовская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Узорина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978-5-534-11198-9.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https://urait.ru/bcode/475971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54.2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2024-2025_ФГОС3++2024_Бак-ЗФО-СДО(Олигоф)(24)_plx_Информационные технологии в образовании школьников с умственной отсталостью</dc:title>
  <dc:creator>FastReport.NET</dc:creator>
</cp:coreProperties>
</file>